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CE" w:rsidRPr="001B11E8" w:rsidRDefault="00D561CE" w:rsidP="00D561CE">
      <w:pPr>
        <w:jc w:val="center"/>
        <w:rPr>
          <w:rFonts w:ascii="宋体" w:hAnsi="宋体" w:hint="eastAsia"/>
          <w:b/>
          <w:sz w:val="32"/>
          <w:szCs w:val="32"/>
        </w:rPr>
      </w:pPr>
      <w:r w:rsidRPr="001B11E8">
        <w:rPr>
          <w:rFonts w:ascii="宋体" w:hAnsi="宋体" w:hint="eastAsia"/>
          <w:b/>
          <w:sz w:val="32"/>
          <w:szCs w:val="32"/>
        </w:rPr>
        <w:t>浙江旅游职业学院密集</w:t>
      </w:r>
      <w:r w:rsidR="00531CF3">
        <w:rPr>
          <w:rFonts w:ascii="宋体" w:hAnsi="宋体" w:hint="eastAsia"/>
          <w:b/>
          <w:sz w:val="32"/>
          <w:szCs w:val="32"/>
        </w:rPr>
        <w:t>书</w:t>
      </w:r>
      <w:bookmarkStart w:id="0" w:name="_GoBack"/>
      <w:bookmarkEnd w:id="0"/>
      <w:r w:rsidRPr="001B11E8">
        <w:rPr>
          <w:rFonts w:ascii="宋体" w:hAnsi="宋体" w:hint="eastAsia"/>
          <w:b/>
          <w:sz w:val="32"/>
          <w:szCs w:val="32"/>
        </w:rPr>
        <w:t>架</w:t>
      </w:r>
      <w:r>
        <w:rPr>
          <w:rFonts w:ascii="宋体" w:hAnsi="宋体" w:hint="eastAsia"/>
          <w:b/>
          <w:sz w:val="32"/>
          <w:szCs w:val="32"/>
        </w:rPr>
        <w:t>采购需求</w:t>
      </w:r>
    </w:p>
    <w:p w:rsidR="00D561CE" w:rsidRDefault="00D561CE" w:rsidP="00D561CE">
      <w:pPr>
        <w:spacing w:line="400" w:lineRule="exact"/>
        <w:rPr>
          <w:rFonts w:ascii="宋体" w:hAnsi="宋体" w:hint="eastAsia"/>
          <w:b/>
          <w:sz w:val="28"/>
          <w:szCs w:val="28"/>
        </w:rPr>
      </w:pPr>
    </w:p>
    <w:p w:rsidR="00D561CE" w:rsidRPr="007074E8" w:rsidRDefault="00D561CE" w:rsidP="007074E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（一）钢制部分技术参数要求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1" w:name="_Toc130697412"/>
      <w:r w:rsidRPr="007074E8">
        <w:rPr>
          <w:rFonts w:ascii="宋体" w:hAnsi="宋体" w:cs="宋体" w:hint="eastAsia"/>
          <w:szCs w:val="21"/>
        </w:rPr>
        <w:t>严格按照中华人民共和国直列式档案储存设备DA/T7-2003行业标准、 GB/T13667.3-2003储存设备技术条件及国家（GB6807-2001）对“钢铁工件涂漆（喷塑）磷化处理技术条件等标准制造。由导轨、底盘、传动</w:t>
      </w:r>
      <w:proofErr w:type="gramStart"/>
      <w:r w:rsidRPr="007074E8">
        <w:rPr>
          <w:rFonts w:ascii="宋体" w:hAnsi="宋体" w:cs="宋体" w:hint="eastAsia"/>
          <w:szCs w:val="21"/>
        </w:rPr>
        <w:t>机构和架体</w:t>
      </w:r>
      <w:proofErr w:type="gramEnd"/>
      <w:r w:rsidRPr="007074E8">
        <w:rPr>
          <w:rFonts w:ascii="宋体" w:hAnsi="宋体" w:cs="宋体" w:hint="eastAsia"/>
          <w:szCs w:val="21"/>
        </w:rPr>
        <w:t>（包括立柱、挂板、搁板、支撑板、顶板、门板、及侧护板）锁具和制动装置等零（部）件组成。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性能说明：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1.设备主要由导轨、底盘、传动</w:t>
      </w:r>
      <w:proofErr w:type="gramStart"/>
      <w:r w:rsidRPr="007074E8">
        <w:rPr>
          <w:rFonts w:ascii="宋体" w:hAnsi="宋体" w:cs="宋体" w:hint="eastAsia"/>
          <w:szCs w:val="21"/>
        </w:rPr>
        <w:t>机构和架体</w:t>
      </w:r>
      <w:proofErr w:type="gramEnd"/>
      <w:r w:rsidRPr="007074E8">
        <w:rPr>
          <w:rFonts w:ascii="宋体" w:hAnsi="宋体" w:cs="宋体" w:hint="eastAsia"/>
          <w:szCs w:val="21"/>
        </w:rPr>
        <w:t>（如立柱、挂板、搁板、顶板、门板及侧护板）等零（部）件组成。</w:t>
      </w:r>
      <w:proofErr w:type="gramStart"/>
      <w:r w:rsidRPr="007074E8">
        <w:rPr>
          <w:rFonts w:ascii="宋体" w:hAnsi="宋体" w:cs="宋体" w:hint="eastAsia"/>
          <w:szCs w:val="21"/>
        </w:rPr>
        <w:t>架顶设有</w:t>
      </w:r>
      <w:proofErr w:type="gramEnd"/>
      <w:r w:rsidRPr="007074E8">
        <w:rPr>
          <w:rFonts w:ascii="宋体" w:hAnsi="宋体" w:cs="宋体" w:hint="eastAsia"/>
          <w:szCs w:val="21"/>
        </w:rPr>
        <w:t>防尘装置、根据需要安装照明装置，列与列之间装有不低于20mm厚特种抗老化磁封条，形成两列间的全封闭，门面列和移动列分别装有锁具和制动装置，每组储存设备闭合后</w:t>
      </w:r>
      <w:proofErr w:type="gramStart"/>
      <w:r w:rsidRPr="007074E8">
        <w:rPr>
          <w:rFonts w:ascii="宋体" w:hAnsi="宋体" w:cs="宋体" w:hint="eastAsia"/>
          <w:szCs w:val="21"/>
        </w:rPr>
        <w:t>可用总</w:t>
      </w:r>
      <w:proofErr w:type="gramEnd"/>
      <w:r w:rsidRPr="007074E8">
        <w:rPr>
          <w:rFonts w:ascii="宋体" w:hAnsi="宋体" w:cs="宋体" w:hint="eastAsia"/>
          <w:szCs w:val="21"/>
        </w:rPr>
        <w:t>锁锁住，形成一个封闭的整体，各列移开后可单独制动，确保人员安全，底部设有防鼠、防倾倒装置，因而整个架体具有良好的防尘、防鼠、防潮、防火、防盗和保密功能。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2.手柄摇动轻便、灵活、耐用、美观、无噪声、手柄摇动时能自动挂挡，储存设备处于从动或不动状态时，摇柄自行停于垂直位置，手柄可折叠，避免通行障碍。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3.底盘连接牢固、运输、安装方便，保证了底盘架体</w:t>
      </w:r>
      <w:proofErr w:type="gramStart"/>
      <w:r w:rsidRPr="007074E8">
        <w:rPr>
          <w:rFonts w:ascii="宋体" w:hAnsi="宋体" w:cs="宋体" w:hint="eastAsia"/>
          <w:szCs w:val="21"/>
        </w:rPr>
        <w:t>不</w:t>
      </w:r>
      <w:proofErr w:type="gramEnd"/>
      <w:r w:rsidRPr="007074E8">
        <w:rPr>
          <w:rFonts w:ascii="宋体" w:hAnsi="宋体" w:cs="宋体" w:hint="eastAsia"/>
          <w:szCs w:val="21"/>
        </w:rPr>
        <w:t>扭曲、错位和变形等。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4.立柱结构坚固合理。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5.搁板厚度不低于20mm，结构合理，使用方便，每层标准承重不低于80kg。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6.挂板（支承板）组装后平整、牢固、无噪声，层间距按需要沿立柱</w:t>
      </w:r>
      <w:proofErr w:type="gramStart"/>
      <w:r w:rsidRPr="007074E8">
        <w:rPr>
          <w:rFonts w:ascii="宋体" w:hAnsi="宋体" w:cs="宋体" w:hint="eastAsia"/>
          <w:szCs w:val="21"/>
        </w:rPr>
        <w:t>调节孔可自由</w:t>
      </w:r>
      <w:proofErr w:type="gramEnd"/>
      <w:r w:rsidRPr="007074E8">
        <w:rPr>
          <w:rFonts w:ascii="宋体" w:hAnsi="宋体" w:cs="宋体" w:hint="eastAsia"/>
          <w:szCs w:val="21"/>
        </w:rPr>
        <w:t>调整。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7.侧护板采用正面凹凸形，外观如图。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8.门板背面加强筋，装有储存设备专用锁，组装后缝隙均匀，锁定紧密，开启灵活。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9.表面喷塑。漆膜厚60μm以上，</w:t>
      </w:r>
      <w:proofErr w:type="gramStart"/>
      <w:r w:rsidRPr="007074E8">
        <w:rPr>
          <w:rFonts w:ascii="宋体" w:hAnsi="宋体" w:cs="宋体" w:hint="eastAsia"/>
          <w:szCs w:val="21"/>
        </w:rPr>
        <w:t>塑层锈能力</w:t>
      </w:r>
      <w:proofErr w:type="gramEnd"/>
      <w:r w:rsidRPr="007074E8">
        <w:rPr>
          <w:rFonts w:ascii="宋体" w:hAnsi="宋体" w:cs="宋体" w:hint="eastAsia"/>
          <w:szCs w:val="21"/>
        </w:rPr>
        <w:t>20年以上，耐冲击力50kg/cm2以上，附着力为1级，其表面光滑、平整、漆膜附着力达到GB1720中规定的一级指标。其无渣、无味、无污染且耐腐蚀性能卓著等特性，使喷塑后的金属工件表面平整、光泽。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2" w:name="_Toc130697413"/>
      <w:bookmarkEnd w:id="1"/>
      <w:r w:rsidRPr="007074E8">
        <w:rPr>
          <w:rFonts w:ascii="宋体" w:hAnsi="宋体" w:cs="宋体" w:hint="eastAsia"/>
          <w:szCs w:val="21"/>
        </w:rPr>
        <w:t>（二）设备传动装置用料及主要配件</w:t>
      </w:r>
      <w:bookmarkEnd w:id="2"/>
      <w:r w:rsidRPr="007074E8">
        <w:rPr>
          <w:rFonts w:ascii="宋体" w:hAnsi="宋体" w:cs="宋体" w:hint="eastAsia"/>
          <w:szCs w:val="21"/>
        </w:rPr>
        <w:t xml:space="preserve">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 xml:space="preserve">轴承：防尘、防油风干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 xml:space="preserve">链条：要求链条破断力≥1800Kg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手柄：折叠手柄，可自动挂挡，停用后手柄可自动停于垂直位置。摇动轻便、</w:t>
      </w:r>
      <w:proofErr w:type="gramStart"/>
      <w:r w:rsidRPr="007074E8">
        <w:rPr>
          <w:rFonts w:ascii="宋体" w:hAnsi="宋体" w:cs="宋体" w:hint="eastAsia"/>
          <w:szCs w:val="21"/>
        </w:rPr>
        <w:t>手柄摇力不</w:t>
      </w:r>
      <w:proofErr w:type="gramEnd"/>
      <w:r w:rsidRPr="007074E8">
        <w:rPr>
          <w:rFonts w:ascii="宋体" w:hAnsi="宋体" w:cs="宋体" w:hint="eastAsia"/>
          <w:szCs w:val="21"/>
        </w:rPr>
        <w:t>大于12N/标准节。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3" w:name="_Toc130697414"/>
      <w:r w:rsidRPr="007074E8">
        <w:rPr>
          <w:rFonts w:ascii="宋体" w:hAnsi="宋体" w:cs="宋体" w:hint="eastAsia"/>
          <w:szCs w:val="21"/>
        </w:rPr>
        <w:t>设备密封装置</w:t>
      </w:r>
      <w:bookmarkEnd w:id="3"/>
      <w:r w:rsidRPr="007074E8">
        <w:rPr>
          <w:rFonts w:ascii="宋体" w:hAnsi="宋体" w:cs="宋体" w:hint="eastAsia"/>
          <w:szCs w:val="21"/>
        </w:rPr>
        <w:t xml:space="preserve">：不低于20mm抗老化橡塑磁力密封条密封。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4" w:name="_Toc130697415"/>
      <w:r w:rsidRPr="007074E8">
        <w:rPr>
          <w:rFonts w:ascii="宋体" w:hAnsi="宋体" w:cs="宋体" w:hint="eastAsia"/>
          <w:szCs w:val="21"/>
        </w:rPr>
        <w:t>设备每列装有防倒装置和制动装置</w:t>
      </w:r>
      <w:bookmarkEnd w:id="4"/>
      <w:r w:rsidRPr="007074E8">
        <w:rPr>
          <w:rFonts w:ascii="宋体" w:hAnsi="宋体" w:cs="宋体" w:hint="eastAsia"/>
          <w:szCs w:val="21"/>
        </w:rPr>
        <w:t>：</w:t>
      </w:r>
      <w:proofErr w:type="gramStart"/>
      <w:r w:rsidRPr="007074E8">
        <w:rPr>
          <w:rFonts w:ascii="宋体" w:hAnsi="宋体" w:cs="宋体" w:hint="eastAsia"/>
          <w:szCs w:val="21"/>
        </w:rPr>
        <w:t>边架装有</w:t>
      </w:r>
      <w:proofErr w:type="gramEnd"/>
      <w:r w:rsidRPr="007074E8">
        <w:rPr>
          <w:rFonts w:ascii="宋体" w:hAnsi="宋体" w:cs="宋体" w:hint="eastAsia"/>
          <w:szCs w:val="21"/>
        </w:rPr>
        <w:t>整体闭合锁具。门面装有锁。列与列之间装有防尘和防鼠装置，立柱与上盖连接，下边向上看要无间隙，防止灰尘进入架体。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5" w:name="_Toc130697416"/>
      <w:r w:rsidRPr="007074E8">
        <w:rPr>
          <w:rFonts w:ascii="宋体" w:hAnsi="宋体" w:cs="宋体" w:hint="eastAsia"/>
          <w:szCs w:val="21"/>
        </w:rPr>
        <w:t>架体喷塑</w:t>
      </w:r>
      <w:bookmarkEnd w:id="5"/>
      <w:r w:rsidRPr="007074E8">
        <w:rPr>
          <w:rFonts w:ascii="宋体" w:hAnsi="宋体" w:cs="宋体" w:hint="eastAsia"/>
          <w:szCs w:val="21"/>
        </w:rPr>
        <w:t>：涂膜厚度不低于60um，盐雾试验48小时无涂膜脱落现象。达到耐冲击力60kg/cm2。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6" w:name="_Toc130697417"/>
      <w:r w:rsidRPr="007074E8">
        <w:rPr>
          <w:rFonts w:ascii="宋体" w:hAnsi="宋体" w:cs="宋体" w:hint="eastAsia"/>
          <w:szCs w:val="21"/>
        </w:rPr>
        <w:lastRenderedPageBreak/>
        <w:t>（三）安装质量</w:t>
      </w:r>
      <w:bookmarkEnd w:id="6"/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>设备埋入轨道要求：每两条</w:t>
      </w:r>
      <w:proofErr w:type="gramStart"/>
      <w:r w:rsidRPr="007074E8">
        <w:rPr>
          <w:rFonts w:ascii="宋体" w:hAnsi="宋体" w:cs="宋体" w:hint="eastAsia"/>
          <w:szCs w:val="21"/>
        </w:rPr>
        <w:t>轨</w:t>
      </w:r>
      <w:proofErr w:type="gramEnd"/>
      <w:r w:rsidRPr="007074E8">
        <w:rPr>
          <w:rFonts w:ascii="宋体" w:hAnsi="宋体" w:cs="宋体" w:hint="eastAsia"/>
          <w:szCs w:val="21"/>
        </w:rPr>
        <w:t xml:space="preserve">平行偏差不大于1.5mm，在任何1M长度内水平偏差不大于1mm，全长不大于4mm。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 xml:space="preserve">储存设备整体外观要求：架体安装调试后，要求达到横平竖直，架体摇动轻便无阻力和响声，架体干净整洁。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074E8">
        <w:rPr>
          <w:rFonts w:ascii="宋体" w:hAnsi="宋体" w:cs="宋体" w:hint="eastAsia"/>
          <w:szCs w:val="21"/>
        </w:rPr>
        <w:t xml:space="preserve">架体平行度：±1～2毫米／列。 架体垂直度：±1～2毫米／列。 </w:t>
      </w:r>
    </w:p>
    <w:p w:rsidR="00D561CE" w:rsidRPr="007074E8" w:rsidRDefault="00D561CE" w:rsidP="007074E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7074E8">
        <w:rPr>
          <w:rFonts w:ascii="宋体" w:hAnsi="宋体" w:cs="宋体" w:hint="eastAsia"/>
          <w:szCs w:val="21"/>
        </w:rPr>
        <w:t>架体纵向同步度：±1～2毫米。</w:t>
      </w:r>
    </w:p>
    <w:p w:rsidR="00D561CE" w:rsidRDefault="007074E8" w:rsidP="007074E8">
      <w:pPr>
        <w:spacing w:line="500" w:lineRule="exact"/>
        <w:ind w:firstLineChars="400" w:firstLine="840"/>
        <w:rPr>
          <w:rFonts w:ascii="宋体" w:hAnsi="宋体" w:cs="宋体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79B4F8E" wp14:editId="3C47C045">
            <wp:simplePos x="0" y="0"/>
            <wp:positionH relativeFrom="column">
              <wp:posOffset>735330</wp:posOffset>
            </wp:positionH>
            <wp:positionV relativeFrom="paragraph">
              <wp:posOffset>365125</wp:posOffset>
            </wp:positionV>
            <wp:extent cx="4210050" cy="5615305"/>
            <wp:effectExtent l="0" t="0" r="0" b="4445"/>
            <wp:wrapTopAndBottom/>
            <wp:docPr id="4" name="图片 4" descr="mmexport151011778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1011778516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4" b="9485"/>
                    <a:stretch/>
                  </pic:blipFill>
                  <pic:spPr bwMode="auto">
                    <a:xfrm>
                      <a:off x="0" y="0"/>
                      <a:ext cx="4210050" cy="561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1CE" w:rsidRDefault="00D561CE" w:rsidP="00D561CE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  <w:sectPr w:rsidR="00D561CE">
          <w:pgSz w:w="11906" w:h="16838"/>
          <w:pgMar w:top="1440" w:right="1077" w:bottom="1440" w:left="1077" w:header="709" w:footer="709" w:gutter="0"/>
          <w:cols w:space="720"/>
          <w:docGrid w:linePitch="360"/>
        </w:sectPr>
      </w:pPr>
    </w:p>
    <w:p w:rsidR="00D561CE" w:rsidRDefault="00D561CE" w:rsidP="00D561CE">
      <w:pPr>
        <w:tabs>
          <w:tab w:val="left" w:pos="5010"/>
        </w:tabs>
        <w:rPr>
          <w:rFonts w:ascii="宋体" w:hAnsi="宋体" w:cs="宋体" w:hint="eastAsia"/>
          <w:sz w:val="24"/>
          <w:szCs w:val="24"/>
        </w:rPr>
      </w:pPr>
    </w:p>
    <w:p w:rsidR="00D561CE" w:rsidRDefault="00D561CE" w:rsidP="00D561CE">
      <w:pPr>
        <w:tabs>
          <w:tab w:val="left" w:pos="5010"/>
        </w:tabs>
        <w:jc w:val="center"/>
        <w:rPr>
          <w:rFonts w:ascii="宋体" w:hAnsi="宋体" w:cs="宋体" w:hint="eastAsia"/>
          <w:noProof/>
          <w:sz w:val="24"/>
          <w:szCs w:val="24"/>
        </w:rPr>
      </w:pPr>
    </w:p>
    <w:p w:rsidR="00D561CE" w:rsidRPr="00E62D02" w:rsidRDefault="00D561CE" w:rsidP="00D561CE">
      <w:pPr>
        <w:spacing w:line="500" w:lineRule="exact"/>
        <w:rPr>
          <w:rFonts w:ascii="宋体" w:hAnsi="宋体"/>
          <w:sz w:val="24"/>
          <w:szCs w:val="24"/>
        </w:rPr>
      </w:pPr>
    </w:p>
    <w:p w:rsidR="007074E8" w:rsidRDefault="00D561CE">
      <w:pPr>
        <w:rPr>
          <w:rFonts w:hint="eastAsia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48081E82" wp14:editId="7A873631">
            <wp:extent cx="9014448" cy="3390900"/>
            <wp:effectExtent l="0" t="0" r="0" b="0"/>
            <wp:docPr id="2" name="图片 2" descr="C:\Users\lenovo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540" cy="339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CE" w:rsidRDefault="00D561CE" w:rsidP="007074E8"/>
    <w:sectPr w:rsidR="00D561CE" w:rsidSect="007074E8">
      <w:pgSz w:w="16838" w:h="11906" w:orient="landscape"/>
      <w:pgMar w:top="1077" w:right="1440" w:bottom="107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23" w:rsidRDefault="00963223" w:rsidP="00D561CE">
      <w:r>
        <w:separator/>
      </w:r>
    </w:p>
  </w:endnote>
  <w:endnote w:type="continuationSeparator" w:id="0">
    <w:p w:rsidR="00963223" w:rsidRDefault="00963223" w:rsidP="00D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23" w:rsidRDefault="00963223" w:rsidP="00D561CE">
      <w:r>
        <w:separator/>
      </w:r>
    </w:p>
  </w:footnote>
  <w:footnote w:type="continuationSeparator" w:id="0">
    <w:p w:rsidR="00963223" w:rsidRDefault="00963223" w:rsidP="00D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18"/>
    <w:rsid w:val="00044018"/>
    <w:rsid w:val="00361D2D"/>
    <w:rsid w:val="00531CF3"/>
    <w:rsid w:val="007074E8"/>
    <w:rsid w:val="0074666F"/>
    <w:rsid w:val="00963223"/>
    <w:rsid w:val="00D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1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1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1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1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1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2019-10-21T00:39:00Z</dcterms:created>
  <dcterms:modified xsi:type="dcterms:W3CDTF">2019-10-21T00:53:00Z</dcterms:modified>
</cp:coreProperties>
</file>